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AFCD3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附件2</w:t>
      </w:r>
    </w:p>
    <w:p w14:paraId="73EAD372">
      <w:pPr>
        <w:jc w:val="center"/>
        <w:rPr>
          <w:rFonts w:hint="eastAsia" w:ascii="仿宋_GB2312" w:hAnsi="Times New Roman" w:eastAsia="仿宋_GB2312" w:cs="Times New Roman"/>
          <w:b/>
          <w:sz w:val="36"/>
          <w:szCs w:val="36"/>
          <w:lang w:eastAsia="zh-CN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eastAsia="zh-CN"/>
        </w:rPr>
        <w:t>豫北医学院第一届校园文创设计大赛作品设计说明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99"/>
        <w:gridCol w:w="6623"/>
      </w:tblGrid>
      <w:tr w14:paraId="56481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72" w:hRule="atLeast"/>
        </w:trPr>
        <w:tc>
          <w:tcPr>
            <w:tcW w:w="1899" w:type="dxa"/>
            <w:vAlign w:val="center"/>
          </w:tcPr>
          <w:p w14:paraId="37109D4C">
            <w:pPr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6623" w:type="dxa"/>
            <w:vAlign w:val="center"/>
          </w:tcPr>
          <w:p w14:paraId="1D074200">
            <w:pPr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09E5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54" w:hRule="atLeast"/>
        </w:trPr>
        <w:tc>
          <w:tcPr>
            <w:tcW w:w="1899" w:type="dxa"/>
            <w:vAlign w:val="center"/>
          </w:tcPr>
          <w:p w14:paraId="6B08A4F9">
            <w:pPr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设计理念</w:t>
            </w:r>
          </w:p>
        </w:tc>
        <w:tc>
          <w:tcPr>
            <w:tcW w:w="6623" w:type="dxa"/>
            <w:vAlign w:val="center"/>
          </w:tcPr>
          <w:p w14:paraId="74206957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结合校园文化、医学特色等阐述设计思路，说明融入的学校元素（如校训、吉祥物、建筑等）。</w:t>
            </w:r>
          </w:p>
        </w:tc>
      </w:tr>
      <w:tr w14:paraId="673E7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859" w:hRule="atLeast"/>
        </w:trPr>
        <w:tc>
          <w:tcPr>
            <w:tcW w:w="1899" w:type="dxa"/>
            <w:vAlign w:val="center"/>
          </w:tcPr>
          <w:p w14:paraId="46D25020">
            <w:pPr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VIS元素</w:t>
            </w:r>
          </w:p>
          <w:p w14:paraId="62A844BE">
            <w:pPr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使用说明</w:t>
            </w:r>
          </w:p>
        </w:tc>
        <w:tc>
          <w:tcPr>
            <w:tcW w:w="6623" w:type="dxa"/>
            <w:vAlign w:val="center"/>
          </w:tcPr>
          <w:p w14:paraId="26740024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说明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eastAsia="zh-CN"/>
              </w:rPr>
              <w:t>校标、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校徽、标准色、辅助色、辅助图形等的使用规范及设计巧思。</w:t>
            </w:r>
            <w:bookmarkStart w:id="0" w:name="_GoBack"/>
            <w:bookmarkEnd w:id="0"/>
          </w:p>
        </w:tc>
      </w:tr>
      <w:tr w14:paraId="087A4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89" w:hRule="atLeast"/>
        </w:trPr>
        <w:tc>
          <w:tcPr>
            <w:tcW w:w="1899" w:type="dxa"/>
            <w:vAlign w:val="center"/>
          </w:tcPr>
          <w:p w14:paraId="76810EB9">
            <w:pPr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产品定位与使用场景</w:t>
            </w:r>
          </w:p>
        </w:tc>
        <w:tc>
          <w:tcPr>
            <w:tcW w:w="6623" w:type="dxa"/>
            <w:vAlign w:val="center"/>
          </w:tcPr>
          <w:p w14:paraId="1D1B0C42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说明作品面向的人群、适用的校园场景（如日常学习、校园纪念、对外交流等）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</w:tc>
      </w:tr>
      <w:tr w14:paraId="3980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969" w:hRule="atLeast"/>
        </w:trPr>
        <w:tc>
          <w:tcPr>
            <w:tcW w:w="1899" w:type="dxa"/>
            <w:vAlign w:val="center"/>
          </w:tcPr>
          <w:p w14:paraId="62000807">
            <w:pPr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制作工艺与材质建议</w:t>
            </w:r>
          </w:p>
        </w:tc>
        <w:tc>
          <w:tcPr>
            <w:tcW w:w="6623" w:type="dxa"/>
            <w:vAlign w:val="center"/>
          </w:tcPr>
          <w:p w14:paraId="20B6B11F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说明作品适合的制作材质、工艺、尺寸等，便于后续生产落地。</w:t>
            </w:r>
          </w:p>
        </w:tc>
      </w:tr>
      <w:tr w14:paraId="7EE2E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667" w:hRule="atLeast"/>
        </w:trPr>
        <w:tc>
          <w:tcPr>
            <w:tcW w:w="1899" w:type="dxa"/>
            <w:vAlign w:val="center"/>
          </w:tcPr>
          <w:p w14:paraId="5F0C9536">
            <w:pPr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其他</w:t>
            </w:r>
          </w:p>
          <w:p w14:paraId="0D22254C">
            <w:pPr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补充说明</w:t>
            </w:r>
          </w:p>
        </w:tc>
        <w:tc>
          <w:tcPr>
            <w:tcW w:w="6623" w:type="dxa"/>
            <w:vAlign w:val="center"/>
          </w:tcPr>
          <w:p w14:paraId="4D9C60F2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如系列作品的品类关联、创意亮点等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</w:tc>
      </w:tr>
    </w:tbl>
    <w:p w14:paraId="471807FE">
      <w:pPr>
        <w:jc w:val="both"/>
        <w:rPr>
          <w:rFonts w:hint="eastAsia" w:ascii="仿宋_GB2312" w:hAnsi="Times New Roman" w:eastAsia="仿宋_GB2312" w:cs="Times New Roman"/>
          <w:b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0E0"/>
    <w:rsid w:val="37D9458D"/>
    <w:rsid w:val="3B0F5F1E"/>
    <w:rsid w:val="51AD3742"/>
    <w:rsid w:val="54363BCD"/>
    <w:rsid w:val="68CC26DF"/>
    <w:rsid w:val="6F0F5F11"/>
    <w:rsid w:val="775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2026-03-15T10:30:17Z</dcterms:created>
  <dc:creator>Administrator</dc:creator>
  <cp:lastModifiedBy>杨瑞丰</cp:lastModifiedBy>
  <dcterms:modified xsi:type="dcterms:W3CDTF">2026-03-15T10:38:59Z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eyJoZGlkIjoiMjViNDZhNjVhMmZhNGVkNzYzNmNjMDdiMzY0NjFmZTIiLCJ1c2VySWQiOiI5MTQzNDMwODQifQ==</vt:lpwstr>
  </property>
  <property fmtid="{D5CDD505-2E9C-101B-9397-08002B2CF9AE}" pid="4" name="ICV">
    <vt:lpwstr>80045D9FEE944BD2A9ECEB24C999AF31_12</vt:lpwstr>
  </property>
</Properties>
</file>